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20F" w:rsidRPr="00212C8A" w:rsidRDefault="001A320F" w:rsidP="001A320F">
      <w:pPr>
        <w:pStyle w:val="Heading2"/>
        <w:rPr>
          <w:rFonts w:ascii="Calibri Light" w:hAnsi="Calibri Light"/>
        </w:rPr>
      </w:pPr>
      <w:bookmarkStart w:id="0" w:name="_Toc52946065"/>
      <w:bookmarkStart w:id="1" w:name="_Toc49267634"/>
      <w:bookmarkStart w:id="2" w:name="_Toc201915855"/>
      <w:bookmarkStart w:id="3" w:name="_Toc12781723"/>
      <w:bookmarkStart w:id="4" w:name="_Toc12782607"/>
      <w:bookmarkStart w:id="5" w:name="_Toc12783528"/>
      <w:bookmarkStart w:id="6" w:name="_Toc12784319"/>
      <w:bookmarkStart w:id="7" w:name="_Toc12784959"/>
      <w:r w:rsidRPr="00212C8A">
        <w:rPr>
          <w:rFonts w:ascii="Calibri Light" w:hAnsi="Calibri Light"/>
        </w:rPr>
        <w:t>Code of Advertising Ethics</w:t>
      </w:r>
      <w:bookmarkEnd w:id="0"/>
      <w:bookmarkEnd w:id="1"/>
      <w:bookmarkEnd w:id="2"/>
    </w:p>
    <w:p w:rsidR="001A320F" w:rsidRPr="00212C8A" w:rsidRDefault="001A320F" w:rsidP="001A320F">
      <w:pPr>
        <w:rPr>
          <w:rFonts w:ascii="Calibri Light" w:hAnsi="Calibri Light"/>
        </w:rPr>
      </w:pPr>
      <w:r w:rsidRPr="00212C8A">
        <w:rPr>
          <w:rFonts w:ascii="Calibri Light" w:hAnsi="Calibri Light"/>
        </w:rPr>
        <w:t>The First Amendment of the United States Constitution places constraints on government repression of speech. Advertising is recognized by the courts as a form of ‘commercial speech,’ defined as speech ‘which does no more than propose a commercial transaction.’ Commercial speech is protected by the First Amendment.</w:t>
      </w:r>
    </w:p>
    <w:p w:rsidR="001A320F" w:rsidRPr="00212C8A" w:rsidRDefault="001A320F" w:rsidP="001A320F">
      <w:pPr>
        <w:rPr>
          <w:rFonts w:ascii="Calibri Light" w:hAnsi="Calibri Light"/>
        </w:rPr>
      </w:pPr>
      <w:r w:rsidRPr="00212C8A">
        <w:rPr>
          <w:rFonts w:ascii="Calibri Light" w:hAnsi="Calibri Light"/>
        </w:rPr>
        <w:t xml:space="preserve">The Supreme Court (in </w:t>
      </w:r>
      <w:r w:rsidRPr="00212C8A">
        <w:rPr>
          <w:rFonts w:ascii="Calibri Light" w:hAnsi="Calibri Light"/>
          <w:i/>
        </w:rPr>
        <w:t>Central Hudson Gas &amp; Electric v. Public Service Commission</w:t>
      </w:r>
      <w:r w:rsidRPr="00212C8A">
        <w:rPr>
          <w:rFonts w:ascii="Calibri Light" w:hAnsi="Calibri Light"/>
        </w:rPr>
        <w:t>) declared that commercial speech can be regulated if</w:t>
      </w:r>
    </w:p>
    <w:p w:rsidR="001A320F" w:rsidRPr="00212C8A" w:rsidRDefault="001A320F" w:rsidP="001A320F">
      <w:pPr>
        <w:numPr>
          <w:ilvl w:val="0"/>
          <w:numId w:val="11"/>
        </w:numPr>
        <w:rPr>
          <w:rFonts w:ascii="Calibri Light" w:hAnsi="Calibri Light"/>
        </w:rPr>
      </w:pPr>
      <w:r w:rsidRPr="00212C8A">
        <w:rPr>
          <w:rFonts w:ascii="Calibri Light" w:hAnsi="Calibri Light"/>
        </w:rPr>
        <w:t>it is misleading or concerns an illegal product, OR</w:t>
      </w:r>
    </w:p>
    <w:p w:rsidR="001A320F" w:rsidRPr="00212C8A" w:rsidRDefault="001A320F" w:rsidP="001A320F">
      <w:pPr>
        <w:numPr>
          <w:ilvl w:val="0"/>
          <w:numId w:val="11"/>
        </w:numPr>
        <w:rPr>
          <w:rFonts w:ascii="Calibri Light" w:hAnsi="Calibri Light"/>
        </w:rPr>
      </w:pPr>
      <w:r w:rsidRPr="00212C8A">
        <w:rPr>
          <w:rFonts w:ascii="Calibri Light" w:hAnsi="Calibri Light"/>
        </w:rPr>
        <w:t>there is a substantial government interest, AND</w:t>
      </w:r>
    </w:p>
    <w:p w:rsidR="001A320F" w:rsidRPr="00212C8A" w:rsidRDefault="001A320F" w:rsidP="001A320F">
      <w:pPr>
        <w:numPr>
          <w:ilvl w:val="0"/>
          <w:numId w:val="11"/>
        </w:numPr>
        <w:rPr>
          <w:rFonts w:ascii="Calibri Light" w:hAnsi="Calibri Light"/>
        </w:rPr>
      </w:pPr>
      <w:r w:rsidRPr="00212C8A">
        <w:rPr>
          <w:rFonts w:ascii="Calibri Light" w:hAnsi="Calibri Light"/>
        </w:rPr>
        <w:t>the regulation directly advances that government interest, AND</w:t>
      </w:r>
    </w:p>
    <w:p w:rsidR="001A320F" w:rsidRPr="00212C8A" w:rsidRDefault="001A320F" w:rsidP="001A320F">
      <w:pPr>
        <w:numPr>
          <w:ilvl w:val="0"/>
          <w:numId w:val="11"/>
        </w:numPr>
        <w:rPr>
          <w:rFonts w:ascii="Calibri Light" w:hAnsi="Calibri Light"/>
        </w:rPr>
      </w:pPr>
      <w:r w:rsidRPr="00212C8A">
        <w:rPr>
          <w:rFonts w:ascii="Calibri Light" w:hAnsi="Calibri Light"/>
        </w:rPr>
        <w:t>the regulation is narrowly tailored to that interest.</w:t>
      </w:r>
    </w:p>
    <w:p w:rsidR="001A320F" w:rsidRPr="00212C8A" w:rsidRDefault="001A320F" w:rsidP="001A320F">
      <w:pPr>
        <w:rPr>
          <w:rFonts w:ascii="Calibri Light" w:hAnsi="Calibri Light"/>
        </w:rPr>
      </w:pPr>
      <w:r w:rsidRPr="00212C8A">
        <w:rPr>
          <w:rFonts w:ascii="Calibri Light" w:hAnsi="Calibri Light"/>
        </w:rPr>
        <w:t>If the regulation can pass that test, it will be held constitutional.</w:t>
      </w:r>
    </w:p>
    <w:p w:rsidR="001A320F" w:rsidRPr="00212C8A" w:rsidRDefault="001A320F" w:rsidP="001A320F">
      <w:pPr>
        <w:rPr>
          <w:rFonts w:ascii="Calibri Light" w:hAnsi="Calibri Light"/>
        </w:rPr>
      </w:pPr>
      <w:r w:rsidRPr="00212C8A">
        <w:rPr>
          <w:rFonts w:ascii="Calibri Light" w:hAnsi="Calibri Light"/>
        </w:rPr>
        <w:t>Advertising must have consumer confidence if it is to perform its communication job effectively. To instill this confidence in the buyer, advertising must ‘tell the truth.’ It is assumed that the consumer will not take every advertising statement literally, yet the consumer expects that demonstration of claims of the product or service will provide an  honest picture of that product or service. Thus the question of literal truth is irrelevant; the important question is the impression the advertising makes on people’s minds.</w:t>
      </w:r>
    </w:p>
    <w:p w:rsidR="001A320F" w:rsidRPr="00212C8A" w:rsidRDefault="001A320F" w:rsidP="001A320F">
      <w:pPr>
        <w:rPr>
          <w:rFonts w:ascii="Calibri Light" w:hAnsi="Calibri Light"/>
        </w:rPr>
      </w:pPr>
      <w:r w:rsidRPr="00212C8A">
        <w:rPr>
          <w:rFonts w:ascii="Calibri Light" w:hAnsi="Calibri Light"/>
        </w:rPr>
        <w:t xml:space="preserve">The </w:t>
      </w:r>
      <w:hyperlink r:id="rId5" w:tooltip="Go To the BBB's Code of Advertising (online)" w:history="1">
        <w:r w:rsidR="00AB696D">
          <w:rPr>
            <w:rStyle w:val="Hyperlink"/>
            <w:rFonts w:ascii="Calibri Light" w:hAnsi="Calibri Light"/>
          </w:rPr>
          <w:t>Better Business Bureau’s</w:t>
        </w:r>
        <w:r w:rsidR="00AB696D" w:rsidRPr="00AB696D">
          <w:rPr>
            <w:rStyle w:val="Hyperlink"/>
            <w:vertAlign w:val="superscript"/>
          </w:rPr>
          <w:t>®</w:t>
        </w:r>
        <w:r w:rsidR="00AB696D" w:rsidRPr="00AB696D">
          <w:rPr>
            <w:rStyle w:val="Hyperlink"/>
          </w:rPr>
          <w:t xml:space="preserve"> </w:t>
        </w:r>
        <w:r w:rsidRPr="00212C8A">
          <w:rPr>
            <w:rStyle w:val="Hyperlink"/>
            <w:rFonts w:ascii="Calibri Light" w:hAnsi="Calibri Light"/>
          </w:rPr>
          <w:t>Code of Advertising</w:t>
        </w:r>
      </w:hyperlink>
      <w:r w:rsidRPr="00212C8A">
        <w:rPr>
          <w:rFonts w:ascii="Calibri Light" w:hAnsi="Calibri Light"/>
        </w:rPr>
        <w:t xml:space="preserve"> provides a useful guide for setting standards of ethical behavior and advertising acceptability. This code, the considerations mentioned above, the university’s policies, and regulations by government and some industries have all been considered in establishing the following standards of ethical behavior and acceptability for advertising in U</w:t>
      </w:r>
      <w:r>
        <w:rPr>
          <w:rFonts w:ascii="Calibri Light" w:hAnsi="Calibri Light"/>
        </w:rPr>
        <w:t>NCW Student Media publications.</w:t>
      </w:r>
    </w:p>
    <w:p w:rsidR="001A320F" w:rsidRPr="00212C8A" w:rsidRDefault="001A320F" w:rsidP="001A320F">
      <w:pPr>
        <w:pStyle w:val="ChapSubHead2"/>
      </w:pPr>
      <w:bookmarkStart w:id="8" w:name="_Toc52946066"/>
      <w:bookmarkStart w:id="9" w:name="_Toc141262687"/>
      <w:bookmarkStart w:id="10" w:name="_Toc141263054"/>
      <w:bookmarkStart w:id="11" w:name="_Toc201915856"/>
      <w:bookmarkStart w:id="12" w:name="_Toc49267635"/>
      <w:r w:rsidRPr="00212C8A">
        <w:t>Acceptable Advertising</w:t>
      </w:r>
      <w:bookmarkEnd w:id="3"/>
      <w:bookmarkEnd w:id="4"/>
      <w:bookmarkEnd w:id="5"/>
      <w:bookmarkEnd w:id="6"/>
      <w:bookmarkEnd w:id="7"/>
      <w:bookmarkEnd w:id="8"/>
      <w:bookmarkEnd w:id="9"/>
      <w:bookmarkEnd w:id="10"/>
      <w:bookmarkEnd w:id="11"/>
      <w:bookmarkEnd w:id="12"/>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1.</w:t>
      </w:r>
      <w:r w:rsidRPr="00212C8A">
        <w:rPr>
          <w:rFonts w:ascii="Calibri Light" w:hAnsi="Calibri Light"/>
        </w:rPr>
        <w:tab/>
        <w:t>UNCW Student Media will strive to ensure that the advertising in its</w:t>
      </w:r>
      <w:r w:rsidR="00FA1ACC">
        <w:rPr>
          <w:rFonts w:ascii="Calibri Light" w:hAnsi="Calibri Light"/>
        </w:rPr>
        <w:t xml:space="preserve"> student</w:t>
      </w:r>
      <w:r w:rsidRPr="00212C8A">
        <w:rPr>
          <w:rFonts w:ascii="Calibri Light" w:hAnsi="Calibri Light"/>
        </w:rPr>
        <w:t xml:space="preserve"> publications</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serves the public with honest values;</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tells the truth about what is offered;</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makes good as promised on any guarantee offered;</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promotes and sells merchandise on its merits and refrains from reflecting unfairly upon competitors, their products, services or methods of doing business;</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supports claims made for the product or service within the advertisement;</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allows testimonials by competent witnesses who are sincere and honest in what they say about the product or service;</w:t>
      </w:r>
    </w:p>
    <w:p w:rsidR="001A320F" w:rsidRPr="00212C8A" w:rsidRDefault="001A320F" w:rsidP="001A320F">
      <w:pPr>
        <w:pStyle w:val="JobDescrips"/>
        <w:numPr>
          <w:ilvl w:val="0"/>
          <w:numId w:val="10"/>
        </w:numPr>
        <w:tabs>
          <w:tab w:val="clear" w:pos="360"/>
          <w:tab w:val="num" w:pos="1080"/>
        </w:tabs>
        <w:spacing w:after="120"/>
        <w:ind w:left="1080"/>
        <w:rPr>
          <w:rFonts w:ascii="Calibri Light" w:hAnsi="Calibri Light"/>
        </w:rPr>
      </w:pPr>
      <w:r w:rsidRPr="00212C8A">
        <w:rPr>
          <w:rFonts w:ascii="Calibri Light" w:hAnsi="Calibri Light"/>
        </w:rPr>
        <w:t>avoids tricky devices and schemes such as deceit, fictitious list prices, bait advertising, misleading free offers, and fake sales.</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2.</w:t>
      </w:r>
      <w:r w:rsidRPr="00212C8A">
        <w:rPr>
          <w:rFonts w:ascii="Calibri Light" w:hAnsi="Calibri Light"/>
        </w:rPr>
        <w:tab/>
        <w:t xml:space="preserve">All advertising is subject to review by the </w:t>
      </w:r>
      <w:r w:rsidR="005B0089">
        <w:rPr>
          <w:rFonts w:ascii="Calibri Light" w:hAnsi="Calibri Light"/>
        </w:rPr>
        <w:t xml:space="preserve">student </w:t>
      </w:r>
      <w:r w:rsidRPr="00212C8A">
        <w:rPr>
          <w:rFonts w:ascii="Calibri Light" w:hAnsi="Calibri Light"/>
        </w:rPr>
        <w:t xml:space="preserve">advertising </w:t>
      </w:r>
      <w:r>
        <w:rPr>
          <w:rFonts w:ascii="Calibri Light" w:hAnsi="Calibri Light"/>
        </w:rPr>
        <w:t>sales director</w:t>
      </w:r>
      <w:r w:rsidR="005B0089">
        <w:rPr>
          <w:rFonts w:ascii="Calibri Light" w:hAnsi="Calibri Light"/>
        </w:rPr>
        <w:t>, student editors</w:t>
      </w:r>
      <w:r>
        <w:rPr>
          <w:rFonts w:ascii="Calibri Light" w:hAnsi="Calibri Light"/>
        </w:rPr>
        <w:t xml:space="preserve"> </w:t>
      </w:r>
      <w:r w:rsidRPr="00212C8A">
        <w:rPr>
          <w:rFonts w:ascii="Calibri Light" w:hAnsi="Calibri Light"/>
        </w:rPr>
        <w:t xml:space="preserve">and, at the </w:t>
      </w:r>
      <w:r w:rsidR="00276F18">
        <w:rPr>
          <w:rFonts w:ascii="Calibri Light" w:hAnsi="Calibri Light"/>
        </w:rPr>
        <w:t xml:space="preserve">sales </w:t>
      </w:r>
      <w:r w:rsidRPr="00212C8A">
        <w:rPr>
          <w:rFonts w:ascii="Calibri Light" w:hAnsi="Calibri Light"/>
        </w:rPr>
        <w:t xml:space="preserve">director’s discretion, </w:t>
      </w:r>
      <w:r>
        <w:rPr>
          <w:rFonts w:ascii="Calibri Light" w:hAnsi="Calibri Light"/>
        </w:rPr>
        <w:t xml:space="preserve">by </w:t>
      </w:r>
      <w:r w:rsidR="00276F18">
        <w:rPr>
          <w:rFonts w:ascii="Calibri Light" w:hAnsi="Calibri Light"/>
        </w:rPr>
        <w:t>professional staff advisers</w:t>
      </w:r>
      <w:r w:rsidRPr="00212C8A">
        <w:rPr>
          <w:rFonts w:ascii="Calibri Light" w:hAnsi="Calibri Light"/>
        </w:rPr>
        <w:t xml:space="preserve"> to determine whether ads meet </w:t>
      </w:r>
      <w:r w:rsidR="00FD7DB7">
        <w:rPr>
          <w:rFonts w:ascii="Calibri Light" w:hAnsi="Calibri Light"/>
        </w:rPr>
        <w:t xml:space="preserve">the publication’s </w:t>
      </w:r>
      <w:r w:rsidRPr="00212C8A">
        <w:rPr>
          <w:rFonts w:ascii="Calibri Light" w:hAnsi="Calibri Light"/>
        </w:rPr>
        <w:t>standards of acceptability.</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3.</w:t>
      </w:r>
      <w:r w:rsidRPr="00212C8A">
        <w:rPr>
          <w:rFonts w:ascii="Calibri Light" w:hAnsi="Calibri Light"/>
        </w:rPr>
        <w:tab/>
        <w:t>UNCW</w:t>
      </w:r>
      <w:r w:rsidR="00FD7DB7">
        <w:rPr>
          <w:rFonts w:ascii="Calibri Light" w:hAnsi="Calibri Light"/>
        </w:rPr>
        <w:t>’s</w:t>
      </w:r>
      <w:r w:rsidRPr="00212C8A">
        <w:rPr>
          <w:rFonts w:ascii="Calibri Light" w:hAnsi="Calibri Light"/>
        </w:rPr>
        <w:t xml:space="preserve"> </w:t>
      </w:r>
      <w:r w:rsidR="00FD7DB7">
        <w:rPr>
          <w:rFonts w:ascii="Calibri Light" w:hAnsi="Calibri Light"/>
        </w:rPr>
        <w:t>student publications reserve</w:t>
      </w:r>
      <w:r w:rsidRPr="00212C8A">
        <w:rPr>
          <w:rFonts w:ascii="Calibri Light" w:hAnsi="Calibri Light"/>
        </w:rPr>
        <w:t xml:space="preserve"> the right to reject any advertising </w:t>
      </w:r>
      <w:r w:rsidR="00FD7DB7">
        <w:rPr>
          <w:rFonts w:ascii="Calibri Light" w:hAnsi="Calibri Light"/>
        </w:rPr>
        <w:t>they consider</w:t>
      </w:r>
      <w:r w:rsidRPr="00212C8A">
        <w:rPr>
          <w:rFonts w:ascii="Calibri Light" w:hAnsi="Calibri Light"/>
        </w:rPr>
        <w:t xml:space="preserve"> objectionable. Advertising deemed objectionable includes, but is not limited to,</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lastRenderedPageBreak/>
        <w:t>advertising that discriminates on the basis of race, creed, color, handicap, age or sex or that contains personal attacks;</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advertising containing false or misleading statements;</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30F85FDA">
        <w:rPr>
          <w:rFonts w:ascii="Calibri Light" w:hAnsi="Calibri Light"/>
        </w:rPr>
        <w:t>advertising for products, services, or promotions that encourage violation of city, state, or federal laws or regulations, including advertising for drug paraphernalia;</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30F85FDA">
        <w:rPr>
          <w:rFonts w:ascii="Calibri Light" w:hAnsi="Calibri Light"/>
        </w:rPr>
        <w:t xml:space="preserve">advertising which </w:t>
      </w:r>
      <w:r w:rsidR="00276F18">
        <w:rPr>
          <w:rFonts w:ascii="Calibri Light" w:hAnsi="Calibri Light"/>
        </w:rPr>
        <w:t xml:space="preserve">a </w:t>
      </w:r>
      <w:r w:rsidRPr="30F85FDA">
        <w:rPr>
          <w:rFonts w:ascii="Calibri Light" w:hAnsi="Calibri Light"/>
        </w:rPr>
        <w:t>publication</w:t>
      </w:r>
      <w:r w:rsidR="00276F18">
        <w:rPr>
          <w:rFonts w:ascii="Calibri Light" w:hAnsi="Calibri Light"/>
        </w:rPr>
        <w:t>’s executive</w:t>
      </w:r>
      <w:r w:rsidRPr="30F85FDA">
        <w:rPr>
          <w:rFonts w:ascii="Calibri Light" w:hAnsi="Calibri Light"/>
        </w:rPr>
        <w:t xml:space="preserve"> staff deem obscene or unacceptably indecent;</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30F85FDA">
        <w:rPr>
          <w:rFonts w:ascii="Calibri Light" w:hAnsi="Calibri Light"/>
        </w:rPr>
        <w:t>advertising that communicates information that is libelous or defamatory;</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advertising that encourages students to purchase term papers, editorial or research writing, or promotes or enables any violation of the university's code of academic honesty;</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advertising that uses the likenesses of people without proof of authorized model releases;</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advertising that damages the integrity of the publication;</w:t>
      </w:r>
    </w:p>
    <w:p w:rsidR="001A320F" w:rsidRPr="00212C8A" w:rsidRDefault="001A320F" w:rsidP="001A320F">
      <w:pPr>
        <w:pStyle w:val="JobDescrips"/>
        <w:numPr>
          <w:ilvl w:val="0"/>
          <w:numId w:val="10"/>
        </w:numPr>
        <w:tabs>
          <w:tab w:val="clear" w:pos="360"/>
          <w:tab w:val="num" w:pos="1080"/>
        </w:tabs>
        <w:spacing w:after="0"/>
        <w:ind w:left="1080"/>
        <w:rPr>
          <w:rFonts w:ascii="Calibri Light" w:hAnsi="Calibri Light"/>
        </w:rPr>
      </w:pPr>
      <w:r w:rsidRPr="00212C8A">
        <w:rPr>
          <w:rFonts w:ascii="Calibri Light" w:hAnsi="Calibri Light"/>
        </w:rPr>
        <w:t xml:space="preserve">advertising that directs readers to venues, including websites, which promote behavior </w:t>
      </w:r>
      <w:r w:rsidR="00276F18">
        <w:rPr>
          <w:rFonts w:ascii="Calibri Light" w:hAnsi="Calibri Light"/>
        </w:rPr>
        <w:t>that student editors consider</w:t>
      </w:r>
      <w:r w:rsidRPr="00212C8A">
        <w:rPr>
          <w:rFonts w:ascii="Calibri Light" w:hAnsi="Calibri Light"/>
        </w:rPr>
        <w:t xml:space="preserve"> otherwise objectionable in light of the intention of these standards.</w:t>
      </w:r>
    </w:p>
    <w:p w:rsidR="001A320F" w:rsidRPr="007109EE" w:rsidRDefault="001A320F" w:rsidP="001A320F">
      <w:pPr>
        <w:pStyle w:val="JobDescrips"/>
        <w:spacing w:after="120"/>
        <w:ind w:left="720" w:hanging="720"/>
        <w:rPr>
          <w:rFonts w:ascii="Calibri Light" w:hAnsi="Calibri Light"/>
        </w:rPr>
      </w:pPr>
      <w:r w:rsidRPr="00212C8A">
        <w:rPr>
          <w:rFonts w:ascii="Calibri Light" w:hAnsi="Calibri Light"/>
        </w:rPr>
        <w:t>4.</w:t>
      </w:r>
      <w:r w:rsidRPr="00212C8A">
        <w:rPr>
          <w:rFonts w:ascii="Calibri Light" w:hAnsi="Calibri Light"/>
        </w:rPr>
        <w:tab/>
        <w:t xml:space="preserve">UNCW Student Media </w:t>
      </w:r>
      <w:r w:rsidR="00276F18">
        <w:rPr>
          <w:rFonts w:ascii="Calibri Light" w:hAnsi="Calibri Light"/>
        </w:rPr>
        <w:t xml:space="preserve">sales staff </w:t>
      </w:r>
      <w:r w:rsidRPr="00212C8A">
        <w:rPr>
          <w:rFonts w:ascii="Calibri Light" w:hAnsi="Calibri Light"/>
        </w:rPr>
        <w:t>will require two local references for advertisement</w:t>
      </w:r>
      <w:r w:rsidR="00276F18">
        <w:rPr>
          <w:rFonts w:ascii="Calibri Light" w:hAnsi="Calibri Light"/>
        </w:rPr>
        <w:t>s</w:t>
      </w:r>
      <w:r w:rsidRPr="00212C8A">
        <w:rPr>
          <w:rFonts w:ascii="Calibri Light" w:hAnsi="Calibri Light"/>
        </w:rPr>
        <w:t xml:space="preserve"> of a questionable nature (advertising that promotes businesses or services that may be legitimate but which traditionally have been used as ‘fronts’ for less legitimate activities). This includes, but is not </w:t>
      </w:r>
      <w:r w:rsidRPr="007109EE">
        <w:rPr>
          <w:rFonts w:ascii="Calibri Light" w:hAnsi="Calibri Light"/>
        </w:rPr>
        <w:t>limited to, dating services, escort services, massage parlors and masseurs (distinct from licensed massage therapists), models, pregnancy referrals, and ‘get rich quick’ promotions.</w:t>
      </w:r>
    </w:p>
    <w:p w:rsidR="001A320F" w:rsidRPr="007109EE" w:rsidRDefault="00276F18" w:rsidP="001A320F">
      <w:pPr>
        <w:pStyle w:val="JobDescrips"/>
        <w:spacing w:after="120"/>
        <w:ind w:left="720" w:hanging="720"/>
        <w:rPr>
          <w:rFonts w:ascii="Calibri Light" w:hAnsi="Calibri Light"/>
        </w:rPr>
      </w:pPr>
      <w:r w:rsidRPr="007109EE">
        <w:rPr>
          <w:rFonts w:ascii="Calibri Light" w:hAnsi="Calibri Light"/>
        </w:rPr>
        <w:t>5</w:t>
      </w:r>
      <w:r w:rsidR="001A320F" w:rsidRPr="007109EE">
        <w:rPr>
          <w:rFonts w:ascii="Calibri Light" w:hAnsi="Calibri Light"/>
        </w:rPr>
        <w:t>.</w:t>
      </w:r>
      <w:r w:rsidR="001A320F" w:rsidRPr="007109EE">
        <w:rPr>
          <w:rFonts w:ascii="Calibri Light" w:hAnsi="Calibri Light"/>
        </w:rPr>
        <w:tab/>
        <w:t xml:space="preserve">Advertising copy resembling editorial copy (a.k.a. sponsored content or native advertising) will be prominently labeled in such a way as the average reader will not mistake the advertising as news content. Labels such as “Paid Advertisement,” “Paid Post” or “Sponsored Post” should be used to be in compliance with FTC guidelines. </w:t>
      </w:r>
    </w:p>
    <w:p w:rsidR="001A320F" w:rsidRPr="007109EE" w:rsidRDefault="001A320F" w:rsidP="001A320F">
      <w:pPr>
        <w:pStyle w:val="JobDescrips"/>
        <w:spacing w:after="120"/>
        <w:ind w:left="720" w:hanging="720"/>
        <w:rPr>
          <w:rFonts w:ascii="Calibri Light" w:hAnsi="Calibri Light"/>
        </w:rPr>
      </w:pPr>
      <w:r w:rsidRPr="007109EE">
        <w:rPr>
          <w:rFonts w:ascii="Calibri Light" w:hAnsi="Calibri Light"/>
        </w:rPr>
        <w:tab/>
        <w:t xml:space="preserve">Similarly, sponsored social-media posts will be prominently labeled with either of the following text at the end of the post: </w:t>
      </w:r>
      <w:r w:rsidRPr="007109EE">
        <w:rPr>
          <w:rFonts w:ascii="Calibri Light" w:hAnsi="Calibri Light"/>
          <w:i/>
        </w:rPr>
        <w:t>#Paid for by [advertiser’s handle]</w:t>
      </w:r>
      <w:r w:rsidRPr="007109EE">
        <w:rPr>
          <w:rFonts w:ascii="Calibri Light" w:hAnsi="Calibri Light"/>
        </w:rPr>
        <w:t xml:space="preserve"> or </w:t>
      </w:r>
      <w:r w:rsidRPr="007109EE">
        <w:rPr>
          <w:rFonts w:ascii="Calibri Light" w:hAnsi="Calibri Light"/>
          <w:i/>
        </w:rPr>
        <w:t>#Sponsored by [advertiser’s handle]</w:t>
      </w:r>
      <w:r w:rsidRPr="007109EE">
        <w:rPr>
          <w:rFonts w:ascii="Calibri Light" w:hAnsi="Calibri Light"/>
        </w:rPr>
        <w:t>.</w:t>
      </w:r>
    </w:p>
    <w:p w:rsidR="001A320F" w:rsidRPr="00212C8A" w:rsidRDefault="00276F18" w:rsidP="001A320F">
      <w:pPr>
        <w:pStyle w:val="JobDescrips"/>
        <w:spacing w:after="120"/>
        <w:ind w:left="720" w:hanging="720"/>
        <w:rPr>
          <w:rFonts w:ascii="Calibri Light" w:hAnsi="Calibri Light"/>
        </w:rPr>
      </w:pPr>
      <w:r w:rsidRPr="007109EE">
        <w:rPr>
          <w:rFonts w:ascii="Calibri Light" w:hAnsi="Calibri Light"/>
        </w:rPr>
        <w:t>6</w:t>
      </w:r>
      <w:r w:rsidR="001A320F" w:rsidRPr="007109EE">
        <w:rPr>
          <w:rFonts w:ascii="Calibri Light" w:hAnsi="Calibri Light"/>
        </w:rPr>
        <w:t>.</w:t>
      </w:r>
      <w:r w:rsidR="001A320F" w:rsidRPr="007109EE">
        <w:rPr>
          <w:rFonts w:ascii="Calibri Light" w:hAnsi="Calibri Light"/>
        </w:rPr>
        <w:tab/>
        <w:t>In order to keep political and social views open to those who wish to express particular points of</w:t>
      </w:r>
      <w:r w:rsidR="001A320F" w:rsidRPr="00212C8A">
        <w:rPr>
          <w:rFonts w:ascii="Calibri Light" w:hAnsi="Calibri Light"/>
        </w:rPr>
        <w:t xml:space="preserve"> view, UNCW </w:t>
      </w:r>
      <w:r>
        <w:rPr>
          <w:rFonts w:ascii="Calibri Light" w:hAnsi="Calibri Light"/>
        </w:rPr>
        <w:t>student publications</w:t>
      </w:r>
      <w:r w:rsidR="001A320F" w:rsidRPr="00212C8A">
        <w:rPr>
          <w:rFonts w:ascii="Calibri Light" w:hAnsi="Calibri Light"/>
        </w:rPr>
        <w:t xml:space="preserve"> will accept opinion advertising that does not violate standards listed in</w:t>
      </w:r>
      <w:r>
        <w:rPr>
          <w:rFonts w:ascii="Calibri Light" w:hAnsi="Calibri Light"/>
        </w:rPr>
        <w:t xml:space="preserve"> clauses 1, 2</w:t>
      </w:r>
      <w:r w:rsidR="001A320F" w:rsidRPr="00212C8A">
        <w:rPr>
          <w:rFonts w:ascii="Calibri Light" w:hAnsi="Calibri Light"/>
        </w:rPr>
        <w:t xml:space="preserve"> and 3. </w:t>
      </w:r>
      <w:r w:rsidR="001A320F" w:rsidRPr="00073A72">
        <w:rPr>
          <w:rFonts w:ascii="Calibri Light" w:hAnsi="Calibri Light"/>
        </w:rPr>
        <w:t>Full identification of the sponsors of opinion ads is required.</w:t>
      </w:r>
      <w:r w:rsidR="001A320F" w:rsidRPr="00212C8A">
        <w:rPr>
          <w:rFonts w:ascii="Calibri Light" w:hAnsi="Calibri Light"/>
        </w:rPr>
        <w:t xml:space="preserve"> </w:t>
      </w:r>
      <w:r w:rsidR="00536189">
        <w:rPr>
          <w:rFonts w:ascii="Calibri Light" w:hAnsi="Calibri Light"/>
        </w:rPr>
        <w:t xml:space="preserve">The address of the advertising </w:t>
      </w:r>
      <w:r w:rsidR="001A320F" w:rsidRPr="00212C8A">
        <w:rPr>
          <w:rFonts w:ascii="Calibri Light" w:hAnsi="Calibri Light"/>
        </w:rPr>
        <w:t>org</w:t>
      </w:r>
      <w:r w:rsidR="00536189">
        <w:rPr>
          <w:rFonts w:ascii="Calibri Light" w:hAnsi="Calibri Light"/>
        </w:rPr>
        <w:t>anization must appear in the ad</w:t>
      </w:r>
      <w:r w:rsidR="001A320F" w:rsidRPr="00212C8A">
        <w:rPr>
          <w:rFonts w:ascii="Calibri Light" w:hAnsi="Calibri Light"/>
        </w:rPr>
        <w:t>. If the names of other persons are to appear in the ad, the advertiser must furnish evidence that all such persons have given permission for the use of their names.</w:t>
      </w:r>
    </w:p>
    <w:p w:rsidR="001A320F" w:rsidRPr="00212C8A" w:rsidRDefault="00276F18" w:rsidP="001A320F">
      <w:pPr>
        <w:pStyle w:val="JobDescrips"/>
        <w:spacing w:after="120"/>
        <w:ind w:left="720" w:hanging="720"/>
        <w:rPr>
          <w:rFonts w:ascii="Calibri Light" w:hAnsi="Calibri Light"/>
        </w:rPr>
      </w:pPr>
      <w:r>
        <w:rPr>
          <w:rFonts w:ascii="Calibri Light" w:hAnsi="Calibri Light"/>
        </w:rPr>
        <w:t>7</w:t>
      </w:r>
      <w:r w:rsidR="001A320F" w:rsidRPr="00212C8A">
        <w:rPr>
          <w:rFonts w:ascii="Calibri Light" w:hAnsi="Calibri Light"/>
        </w:rPr>
        <w:t>.</w:t>
      </w:r>
      <w:r w:rsidR="001A320F" w:rsidRPr="00212C8A">
        <w:rPr>
          <w:rFonts w:ascii="Calibri Light" w:hAnsi="Calibri Light"/>
        </w:rPr>
        <w:tab/>
        <w:t xml:space="preserve">UNCW </w:t>
      </w:r>
      <w:r w:rsidR="008D40C3">
        <w:rPr>
          <w:rFonts w:ascii="Calibri Light" w:hAnsi="Calibri Light"/>
        </w:rPr>
        <w:t>student publications accept</w:t>
      </w:r>
      <w:r w:rsidR="001A320F" w:rsidRPr="00212C8A">
        <w:rPr>
          <w:rFonts w:ascii="Calibri Light" w:hAnsi="Calibri Light"/>
        </w:rPr>
        <w:t xml:space="preserve"> healthcare-related ads for abortion, vasectomy, infertility, adoption, etc. However, feeling that the general welfare of the campus community will be best served by agencies who perform these services on the basis of quality rather than competitive pricing, prices for these services will not appear in the ads.</w:t>
      </w:r>
    </w:p>
    <w:p w:rsidR="001A320F" w:rsidRPr="00212C8A" w:rsidRDefault="00BD129F" w:rsidP="001A320F">
      <w:pPr>
        <w:pStyle w:val="JobDescrips"/>
        <w:spacing w:after="120"/>
        <w:ind w:left="720" w:hanging="720"/>
        <w:rPr>
          <w:rFonts w:ascii="Calibri Light" w:hAnsi="Calibri Light"/>
        </w:rPr>
      </w:pPr>
      <w:r>
        <w:rPr>
          <w:rFonts w:ascii="Calibri Light" w:hAnsi="Calibri Light"/>
        </w:rPr>
        <w:t>8</w:t>
      </w:r>
      <w:r w:rsidR="001A320F" w:rsidRPr="00212C8A">
        <w:rPr>
          <w:rFonts w:ascii="Calibri Light" w:hAnsi="Calibri Light"/>
        </w:rPr>
        <w:t>.</w:t>
      </w:r>
      <w:r w:rsidR="001A320F" w:rsidRPr="00212C8A">
        <w:rPr>
          <w:rFonts w:ascii="Calibri Light" w:hAnsi="Calibri Light"/>
        </w:rPr>
        <w:tab/>
        <w:t xml:space="preserve">UNCW </w:t>
      </w:r>
      <w:r w:rsidR="008D40C3">
        <w:rPr>
          <w:rFonts w:ascii="Calibri Light" w:hAnsi="Calibri Light"/>
        </w:rPr>
        <w:t>student publications reserve</w:t>
      </w:r>
      <w:r w:rsidR="001A320F" w:rsidRPr="00212C8A">
        <w:rPr>
          <w:rFonts w:ascii="Calibri Light" w:hAnsi="Calibri Light"/>
        </w:rPr>
        <w:t xml:space="preserve"> the right to alter or refuse to publish any ad that stretches its ‘good taste.’ This includes but is not limited to businesses advertising nude revues, topless bars, and X-rated movies, videos or books. Not acceptable are ads which, through photography or artwork, expose the genitalia or buttocks of men or women or full breasts of women.</w:t>
      </w:r>
    </w:p>
    <w:p w:rsidR="001A320F" w:rsidRPr="00212C8A" w:rsidRDefault="00BD129F" w:rsidP="001A320F">
      <w:pPr>
        <w:pStyle w:val="JobDescrips"/>
        <w:spacing w:after="120"/>
        <w:ind w:left="720" w:hanging="720"/>
        <w:rPr>
          <w:rFonts w:ascii="Calibri Light" w:hAnsi="Calibri Light"/>
        </w:rPr>
      </w:pPr>
      <w:r>
        <w:rPr>
          <w:rFonts w:ascii="Calibri Light" w:hAnsi="Calibri Light"/>
        </w:rPr>
        <w:t>9</w:t>
      </w:r>
      <w:r w:rsidR="001A320F" w:rsidRPr="00212C8A">
        <w:rPr>
          <w:rFonts w:ascii="Calibri Light" w:hAnsi="Calibri Light"/>
        </w:rPr>
        <w:t>.</w:t>
      </w:r>
      <w:r w:rsidR="001A320F" w:rsidRPr="00212C8A">
        <w:rPr>
          <w:rFonts w:ascii="Calibri Light" w:hAnsi="Calibri Light"/>
        </w:rPr>
        <w:tab/>
        <w:t xml:space="preserve">As a service to our readers, the majority of copy in all ads must be in English. Single-line deviations will be allowed for emphasis. The acceptance of ads in languages other than English may prevent </w:t>
      </w:r>
      <w:r w:rsidR="00F719CE">
        <w:rPr>
          <w:rFonts w:ascii="Calibri Light" w:hAnsi="Calibri Light"/>
        </w:rPr>
        <w:t>our publications</w:t>
      </w:r>
      <w:r w:rsidR="001A320F" w:rsidRPr="00212C8A">
        <w:rPr>
          <w:rFonts w:ascii="Calibri Light" w:hAnsi="Calibri Light"/>
        </w:rPr>
        <w:t xml:space="preserve"> from assuring that these standards are followed.</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1</w:t>
      </w:r>
      <w:r w:rsidR="00BD129F">
        <w:rPr>
          <w:rFonts w:ascii="Calibri Light" w:hAnsi="Calibri Light"/>
        </w:rPr>
        <w:t>0</w:t>
      </w:r>
      <w:r w:rsidRPr="00212C8A">
        <w:rPr>
          <w:rFonts w:ascii="Calibri Light" w:hAnsi="Calibri Light"/>
        </w:rPr>
        <w:t>.</w:t>
      </w:r>
      <w:r w:rsidRPr="00212C8A">
        <w:rPr>
          <w:rFonts w:ascii="Calibri Light" w:hAnsi="Calibri Light"/>
        </w:rPr>
        <w:tab/>
        <w:t>All entertainment advertising is payable in advance. This includes but is not limited to bars and nightclubs.</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1</w:t>
      </w:r>
      <w:r w:rsidR="00BD129F">
        <w:rPr>
          <w:rFonts w:ascii="Calibri Light" w:hAnsi="Calibri Light"/>
        </w:rPr>
        <w:t>1</w:t>
      </w:r>
      <w:r w:rsidRPr="00212C8A">
        <w:rPr>
          <w:rFonts w:ascii="Calibri Light" w:hAnsi="Calibri Light"/>
        </w:rPr>
        <w:t>.</w:t>
      </w:r>
      <w:r w:rsidRPr="00212C8A">
        <w:rPr>
          <w:rFonts w:ascii="Calibri Light" w:hAnsi="Calibri Light"/>
        </w:rPr>
        <w:tab/>
        <w:t xml:space="preserve">Any advertisers running ads for quitting business must automatically pay cash in advance regardless </w:t>
      </w:r>
      <w:r w:rsidRPr="00212C8A">
        <w:rPr>
          <w:rFonts w:ascii="Calibri Light" w:hAnsi="Calibri Light"/>
        </w:rPr>
        <w:lastRenderedPageBreak/>
        <w:t>of their pre-established credit status.</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1</w:t>
      </w:r>
      <w:r w:rsidR="00F719CE">
        <w:rPr>
          <w:rFonts w:ascii="Calibri Light" w:hAnsi="Calibri Light"/>
        </w:rPr>
        <w:t>2</w:t>
      </w:r>
      <w:r w:rsidRPr="00212C8A">
        <w:rPr>
          <w:rFonts w:ascii="Calibri Light" w:hAnsi="Calibri Light"/>
        </w:rPr>
        <w:t>.</w:t>
      </w:r>
      <w:r w:rsidRPr="00212C8A">
        <w:rPr>
          <w:rFonts w:ascii="Calibri Light" w:hAnsi="Calibri Light"/>
        </w:rPr>
        <w:tab/>
        <w:t xml:space="preserve">UNCW </w:t>
      </w:r>
      <w:r w:rsidR="00F719CE">
        <w:rPr>
          <w:rFonts w:ascii="Calibri Light" w:hAnsi="Calibri Light"/>
        </w:rPr>
        <w:t>student publications accept</w:t>
      </w:r>
      <w:r w:rsidRPr="00212C8A">
        <w:rPr>
          <w:rFonts w:ascii="Calibri Light" w:hAnsi="Calibri Light"/>
        </w:rPr>
        <w:t xml:space="preserve"> beer, wine and liquor ads that do not violate local, state, or federal laws or regulations. However, in keeping with the university’s alcohol policy, </w:t>
      </w:r>
      <w:r w:rsidR="00F719CE">
        <w:rPr>
          <w:rFonts w:ascii="Calibri Light" w:hAnsi="Calibri Light"/>
        </w:rPr>
        <w:t xml:space="preserve">our publications </w:t>
      </w:r>
      <w:r w:rsidRPr="00212C8A">
        <w:rPr>
          <w:rFonts w:ascii="Calibri Light" w:hAnsi="Calibri Light"/>
        </w:rPr>
        <w:t>will not accept advertising that encourages any form of alcohol abuse, portrays drinking as a solution to a problem, offers alcoholic beverages at a non-licensed establishment, or that otherwise violates the university's policy on alcohol marketing (</w:t>
      </w:r>
      <w:r w:rsidR="00F719CE">
        <w:rPr>
          <w:rFonts w:ascii="Calibri Light" w:hAnsi="Calibri Light"/>
        </w:rPr>
        <w:t xml:space="preserve">see the </w:t>
      </w:r>
      <w:r w:rsidRPr="00212C8A">
        <w:rPr>
          <w:rFonts w:ascii="Calibri Light" w:hAnsi="Calibri Light"/>
          <w:i/>
        </w:rPr>
        <w:t>Code of Student Life</w:t>
      </w:r>
      <w:r w:rsidRPr="00212C8A">
        <w:rPr>
          <w:rFonts w:ascii="Calibri Light" w:hAnsi="Calibri Light"/>
        </w:rPr>
        <w:t>).</w:t>
      </w:r>
    </w:p>
    <w:p w:rsidR="001A320F" w:rsidRPr="00212C8A" w:rsidRDefault="001A320F" w:rsidP="001A320F">
      <w:pPr>
        <w:pStyle w:val="JobDescrips"/>
        <w:widowControl/>
        <w:spacing w:after="120"/>
        <w:ind w:left="720" w:hanging="720"/>
        <w:rPr>
          <w:rFonts w:ascii="Calibri Light" w:hAnsi="Calibri Light"/>
        </w:rPr>
      </w:pPr>
      <w:r w:rsidRPr="00212C8A">
        <w:rPr>
          <w:rFonts w:ascii="Calibri Light" w:hAnsi="Calibri Light"/>
        </w:rPr>
        <w:t>1</w:t>
      </w:r>
      <w:r w:rsidR="00F719CE">
        <w:rPr>
          <w:rFonts w:ascii="Calibri Light" w:hAnsi="Calibri Light"/>
        </w:rPr>
        <w:t>3</w:t>
      </w:r>
      <w:r w:rsidRPr="00212C8A">
        <w:rPr>
          <w:rFonts w:ascii="Calibri Light" w:hAnsi="Calibri Light"/>
        </w:rPr>
        <w:t>.</w:t>
      </w:r>
      <w:r w:rsidRPr="00212C8A">
        <w:rPr>
          <w:rFonts w:ascii="Calibri Light" w:hAnsi="Calibri Light"/>
        </w:rPr>
        <w:tab/>
        <w:t xml:space="preserve">It is the responsibility of each </w:t>
      </w:r>
      <w:r w:rsidR="00F719CE">
        <w:rPr>
          <w:rFonts w:ascii="Calibri Light" w:hAnsi="Calibri Light"/>
        </w:rPr>
        <w:t xml:space="preserve">sales staff </w:t>
      </w:r>
      <w:r w:rsidRPr="00212C8A">
        <w:rPr>
          <w:rFonts w:ascii="Calibri Light" w:hAnsi="Calibri Light"/>
        </w:rPr>
        <w:t xml:space="preserve">to check for possible advertising copyright infringements. </w:t>
      </w:r>
      <w:r w:rsidR="00F719CE">
        <w:rPr>
          <w:rFonts w:ascii="Calibri Light" w:hAnsi="Calibri Light"/>
        </w:rPr>
        <w:t xml:space="preserve">Text, graphics and </w:t>
      </w:r>
      <w:r w:rsidRPr="00212C8A">
        <w:rPr>
          <w:rFonts w:ascii="Calibri Light" w:hAnsi="Calibri Light"/>
        </w:rPr>
        <w:t>photos cannot be reprinted without the permission of the copyright owner. It is unlikely that the fair-use exception would apply in the commercial setting of an advertisement.</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1</w:t>
      </w:r>
      <w:r w:rsidR="00F719CE">
        <w:rPr>
          <w:rFonts w:ascii="Calibri Light" w:hAnsi="Calibri Light"/>
        </w:rPr>
        <w:t>4</w:t>
      </w:r>
      <w:r w:rsidRPr="00212C8A">
        <w:rPr>
          <w:rFonts w:ascii="Calibri Light" w:hAnsi="Calibri Light"/>
        </w:rPr>
        <w:t>.</w:t>
      </w:r>
      <w:r w:rsidRPr="00212C8A">
        <w:rPr>
          <w:rFonts w:ascii="Calibri Light" w:hAnsi="Calibri Light"/>
        </w:rPr>
        <w:tab/>
        <w:t xml:space="preserve">The ultimate authority in determining whether an advertisement is acceptable resides cooperatively with the </w:t>
      </w:r>
      <w:r w:rsidR="004270AA">
        <w:rPr>
          <w:rFonts w:ascii="Calibri Light" w:hAnsi="Calibri Light"/>
        </w:rPr>
        <w:t xml:space="preserve">advertising sales </w:t>
      </w:r>
      <w:r w:rsidRPr="00212C8A">
        <w:rPr>
          <w:rFonts w:ascii="Calibri Light" w:hAnsi="Calibri Light"/>
        </w:rPr>
        <w:t xml:space="preserve">director and the media manager of the publication for which the ad is intended. When necessary, a student review by the student editors and managers </w:t>
      </w:r>
      <w:r w:rsidR="004270AA">
        <w:rPr>
          <w:rFonts w:ascii="Calibri Light" w:hAnsi="Calibri Light"/>
        </w:rPr>
        <w:t xml:space="preserve">may </w:t>
      </w:r>
      <w:r w:rsidRPr="00212C8A">
        <w:rPr>
          <w:rFonts w:ascii="Calibri Light" w:hAnsi="Calibri Light"/>
        </w:rPr>
        <w:t>b</w:t>
      </w:r>
      <w:r w:rsidR="004270AA">
        <w:rPr>
          <w:rFonts w:ascii="Calibri Light" w:hAnsi="Calibri Light"/>
        </w:rPr>
        <w:t>e held to determine if the advertising</w:t>
      </w:r>
      <w:r w:rsidRPr="00212C8A">
        <w:rPr>
          <w:rFonts w:ascii="Calibri Light" w:hAnsi="Calibri Light"/>
        </w:rPr>
        <w:t xml:space="preserve"> meet this code of acceptability.</w:t>
      </w:r>
    </w:p>
    <w:p w:rsidR="001A320F" w:rsidRPr="00212C8A" w:rsidRDefault="001A320F" w:rsidP="001A320F">
      <w:pPr>
        <w:pStyle w:val="JobDescrips"/>
        <w:spacing w:after="120"/>
        <w:ind w:left="720" w:hanging="720"/>
        <w:rPr>
          <w:rFonts w:ascii="Calibri Light" w:hAnsi="Calibri Light"/>
        </w:rPr>
      </w:pPr>
      <w:r w:rsidRPr="00212C8A">
        <w:rPr>
          <w:rFonts w:ascii="Calibri Light" w:hAnsi="Calibri Light"/>
        </w:rPr>
        <w:t>1</w:t>
      </w:r>
      <w:r w:rsidR="004270AA">
        <w:rPr>
          <w:rFonts w:ascii="Calibri Light" w:hAnsi="Calibri Light"/>
        </w:rPr>
        <w:t>5</w:t>
      </w:r>
      <w:r w:rsidRPr="00212C8A">
        <w:rPr>
          <w:rFonts w:ascii="Calibri Light" w:hAnsi="Calibri Light"/>
        </w:rPr>
        <w:t>.</w:t>
      </w:r>
      <w:r w:rsidRPr="00212C8A">
        <w:rPr>
          <w:rFonts w:ascii="Calibri Light" w:hAnsi="Calibri Light"/>
        </w:rPr>
        <w:tab/>
        <w:t xml:space="preserve">UNCW </w:t>
      </w:r>
      <w:r w:rsidR="00996D56">
        <w:rPr>
          <w:rFonts w:ascii="Calibri Light" w:hAnsi="Calibri Light"/>
        </w:rPr>
        <w:t>student publications</w:t>
      </w:r>
      <w:r w:rsidRPr="00212C8A">
        <w:rPr>
          <w:rFonts w:ascii="Calibri Light" w:hAnsi="Calibri Light"/>
        </w:rPr>
        <w:t xml:space="preserve"> will never knowingly publish advertising which does not conform to these standards. It is our goal to publish advertising that instills consumer confidence in the publication. Every effort will always be made by </w:t>
      </w:r>
      <w:r w:rsidR="00996D56">
        <w:rPr>
          <w:rFonts w:ascii="Calibri Light" w:hAnsi="Calibri Light"/>
        </w:rPr>
        <w:t xml:space="preserve">sales staff </w:t>
      </w:r>
      <w:r w:rsidRPr="00212C8A">
        <w:rPr>
          <w:rFonts w:ascii="Calibri Light" w:hAnsi="Calibri Light"/>
        </w:rPr>
        <w:t>to follow the standards set forth here. Should a reader at any time bring to our attention an ad which does not follow these standards, the ad will be researched and, if deemed in violation, stopped from further publication.</w:t>
      </w:r>
    </w:p>
    <w:p w:rsidR="001A320F" w:rsidRPr="00212C8A" w:rsidRDefault="00AC6443" w:rsidP="001A320F">
      <w:pPr>
        <w:pStyle w:val="JobDescrips"/>
        <w:spacing w:after="120"/>
        <w:rPr>
          <w:rFonts w:ascii="Calibri Light" w:hAnsi="Calibri Light"/>
        </w:rPr>
      </w:pPr>
      <w:r>
        <w:rPr>
          <w:rFonts w:ascii="Calibri Light" w:hAnsi="Calibri Light"/>
          <w:sz w:val="18"/>
        </w:rPr>
        <w:t xml:space="preserve">Some of this code is </w:t>
      </w:r>
      <w:r w:rsidR="007109EE">
        <w:rPr>
          <w:rFonts w:ascii="Calibri Light" w:hAnsi="Calibri Light"/>
          <w:sz w:val="18"/>
        </w:rPr>
        <w:t>inspired by</w:t>
      </w:r>
      <w:bookmarkStart w:id="13" w:name="_GoBack"/>
      <w:bookmarkEnd w:id="13"/>
      <w:r>
        <w:rPr>
          <w:rFonts w:ascii="Calibri Light" w:hAnsi="Calibri Light"/>
          <w:sz w:val="18"/>
        </w:rPr>
        <w:t xml:space="preserve"> advertising codes of</w:t>
      </w:r>
      <w:r w:rsidR="001A320F" w:rsidRPr="00212C8A">
        <w:rPr>
          <w:rFonts w:ascii="Calibri Light" w:hAnsi="Calibri Light"/>
          <w:sz w:val="18"/>
        </w:rPr>
        <w:t xml:space="preserve"> </w:t>
      </w:r>
      <w:r>
        <w:rPr>
          <w:rFonts w:ascii="Calibri Light" w:hAnsi="Calibri Light"/>
          <w:sz w:val="18"/>
        </w:rPr>
        <w:t>t</w:t>
      </w:r>
      <w:r w:rsidR="001A320F" w:rsidRPr="00212C8A">
        <w:rPr>
          <w:rFonts w:ascii="Calibri Light" w:hAnsi="Calibri Light"/>
          <w:sz w:val="18"/>
        </w:rPr>
        <w:t>he University Daily</w:t>
      </w:r>
      <w:r>
        <w:rPr>
          <w:rFonts w:ascii="Calibri Light" w:hAnsi="Calibri Light"/>
          <w:sz w:val="18"/>
        </w:rPr>
        <w:t xml:space="preserve"> at</w:t>
      </w:r>
      <w:r w:rsidR="001A320F" w:rsidRPr="00212C8A">
        <w:rPr>
          <w:rFonts w:ascii="Calibri Light" w:hAnsi="Calibri Light"/>
          <w:sz w:val="18"/>
        </w:rPr>
        <w:t xml:space="preserve"> Texas Tech University; The Oklahoma Daily</w:t>
      </w:r>
      <w:r>
        <w:rPr>
          <w:rFonts w:ascii="Calibri Light" w:hAnsi="Calibri Light"/>
          <w:sz w:val="18"/>
        </w:rPr>
        <w:t xml:space="preserve"> at the</w:t>
      </w:r>
      <w:r w:rsidR="001A320F" w:rsidRPr="00212C8A">
        <w:rPr>
          <w:rFonts w:ascii="Calibri Light" w:hAnsi="Calibri Light"/>
          <w:sz w:val="18"/>
        </w:rPr>
        <w:t xml:space="preserve"> University of Oklahoma; </w:t>
      </w:r>
      <w:r>
        <w:rPr>
          <w:rFonts w:ascii="Calibri Light" w:hAnsi="Calibri Light"/>
          <w:sz w:val="18"/>
        </w:rPr>
        <w:t xml:space="preserve">the </w:t>
      </w:r>
      <w:r w:rsidR="001A320F" w:rsidRPr="00212C8A">
        <w:rPr>
          <w:rFonts w:ascii="Calibri Light" w:hAnsi="Calibri Light"/>
          <w:sz w:val="18"/>
        </w:rPr>
        <w:t>USF Oracle</w:t>
      </w:r>
      <w:r>
        <w:rPr>
          <w:rFonts w:ascii="Calibri Light" w:hAnsi="Calibri Light"/>
          <w:sz w:val="18"/>
        </w:rPr>
        <w:t xml:space="preserve"> at</w:t>
      </w:r>
      <w:r w:rsidR="001A320F" w:rsidRPr="00212C8A">
        <w:rPr>
          <w:rFonts w:ascii="Calibri Light" w:hAnsi="Calibri Light"/>
          <w:sz w:val="18"/>
        </w:rPr>
        <w:t xml:space="preserve"> </w:t>
      </w:r>
      <w:r>
        <w:rPr>
          <w:rFonts w:ascii="Calibri Light" w:hAnsi="Calibri Light"/>
          <w:sz w:val="18"/>
        </w:rPr>
        <w:t>t</w:t>
      </w:r>
      <w:r w:rsidR="001A320F" w:rsidRPr="00212C8A">
        <w:rPr>
          <w:rFonts w:ascii="Calibri Light" w:hAnsi="Calibri Light"/>
          <w:sz w:val="18"/>
        </w:rPr>
        <w:t>he University of South Florida; The Daily Tar Heel</w:t>
      </w:r>
      <w:r>
        <w:rPr>
          <w:rFonts w:ascii="Calibri Light" w:hAnsi="Calibri Light"/>
          <w:sz w:val="18"/>
        </w:rPr>
        <w:t xml:space="preserve"> at the</w:t>
      </w:r>
      <w:r w:rsidR="001A320F" w:rsidRPr="00212C8A">
        <w:rPr>
          <w:rFonts w:ascii="Calibri Light" w:hAnsi="Calibri Light"/>
          <w:sz w:val="18"/>
        </w:rPr>
        <w:t xml:space="preserve"> University of North Carolina Chapel Hill; Law &amp; Ethics</w:t>
      </w:r>
      <w:r>
        <w:rPr>
          <w:rFonts w:ascii="Calibri Light" w:hAnsi="Calibri Light"/>
          <w:sz w:val="18"/>
        </w:rPr>
        <w:t xml:space="preserve"> at</w:t>
      </w:r>
      <w:r w:rsidR="001A320F" w:rsidRPr="00212C8A">
        <w:rPr>
          <w:rFonts w:ascii="Calibri Light" w:hAnsi="Calibri Light"/>
          <w:sz w:val="18"/>
        </w:rPr>
        <w:t xml:space="preserve"> </w:t>
      </w:r>
      <w:r>
        <w:rPr>
          <w:rFonts w:ascii="Calibri Light" w:hAnsi="Calibri Light"/>
          <w:sz w:val="18"/>
        </w:rPr>
        <w:t>t</w:t>
      </w:r>
      <w:r w:rsidR="001A320F" w:rsidRPr="00212C8A">
        <w:rPr>
          <w:rFonts w:ascii="Calibri Light" w:hAnsi="Calibri Light"/>
          <w:sz w:val="18"/>
        </w:rPr>
        <w:t>he University of Texas; The Seahawk</w:t>
      </w:r>
      <w:r>
        <w:rPr>
          <w:rFonts w:ascii="Calibri Light" w:hAnsi="Calibri Light"/>
          <w:sz w:val="18"/>
        </w:rPr>
        <w:t xml:space="preserve"> at the</w:t>
      </w:r>
      <w:r w:rsidR="001A320F" w:rsidRPr="00212C8A">
        <w:rPr>
          <w:rFonts w:ascii="Calibri Light" w:hAnsi="Calibri Light"/>
          <w:sz w:val="18"/>
        </w:rPr>
        <w:t xml:space="preserve"> University of North Carolina Wilmington; </w:t>
      </w:r>
      <w:r>
        <w:rPr>
          <w:rFonts w:ascii="Calibri Light" w:hAnsi="Calibri Light"/>
          <w:sz w:val="18"/>
        </w:rPr>
        <w:t>and the</w:t>
      </w:r>
      <w:r w:rsidR="001A320F" w:rsidRPr="00212C8A">
        <w:rPr>
          <w:rFonts w:ascii="Calibri Light" w:hAnsi="Calibri Light"/>
          <w:sz w:val="18"/>
        </w:rPr>
        <w:t xml:space="preserve"> Better Business Bureau</w:t>
      </w:r>
      <w:r w:rsidR="00AB696D">
        <w:rPr>
          <w:rFonts w:ascii="Calibri Light" w:hAnsi="Calibri Light" w:cs="Calibri Light"/>
          <w:sz w:val="18"/>
        </w:rPr>
        <w:t>®</w:t>
      </w:r>
      <w:r w:rsidR="001A320F" w:rsidRPr="00212C8A">
        <w:rPr>
          <w:rFonts w:ascii="Calibri Light" w:hAnsi="Calibri Light"/>
          <w:sz w:val="18"/>
        </w:rPr>
        <w:t xml:space="preserve"> </w:t>
      </w:r>
      <w:r>
        <w:rPr>
          <w:rFonts w:ascii="Calibri Light" w:hAnsi="Calibri Light"/>
          <w:sz w:val="18"/>
        </w:rPr>
        <w:t xml:space="preserve">Code of </w:t>
      </w:r>
      <w:r w:rsidR="001A320F" w:rsidRPr="00212C8A">
        <w:rPr>
          <w:rFonts w:ascii="Calibri Light" w:hAnsi="Calibri Light"/>
          <w:sz w:val="18"/>
        </w:rPr>
        <w:t>Advertising.</w:t>
      </w:r>
    </w:p>
    <w:p w:rsidR="00D33942" w:rsidRDefault="00D33942"/>
    <w:sectPr w:rsidR="00D33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7D82B36"/>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937EDDE8"/>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1AE594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060DEF"/>
    <w:multiLevelType w:val="multilevel"/>
    <w:tmpl w:val="7E7E45FA"/>
    <w:lvl w:ilvl="0">
      <w:start w:val="1"/>
      <w:numFmt w:val="decimal"/>
      <w:pStyle w:val="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EF33C87"/>
    <w:multiLevelType w:val="multilevel"/>
    <w:tmpl w:val="AF6A21BA"/>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8235C8E"/>
    <w:multiLevelType w:val="hybridMultilevel"/>
    <w:tmpl w:val="A5CE37E4"/>
    <w:lvl w:ilvl="0" w:tplc="75302E02">
      <w:start w:val="1"/>
      <w:numFmt w:val="bullet"/>
      <w:pStyle w:val="ListBullet6Indented"/>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7"/>
  </w:num>
  <w:num w:numId="4">
    <w:abstractNumId w:val="1"/>
  </w:num>
  <w:num w:numId="5">
    <w:abstractNumId w:val="0"/>
  </w:num>
  <w:num w:numId="6">
    <w:abstractNumId w:val="0"/>
  </w:num>
  <w:num w:numId="7">
    <w:abstractNumId w:val="2"/>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20F"/>
    <w:rsid w:val="00165A4E"/>
    <w:rsid w:val="001A320F"/>
    <w:rsid w:val="00276F18"/>
    <w:rsid w:val="002F540C"/>
    <w:rsid w:val="004270AA"/>
    <w:rsid w:val="00536189"/>
    <w:rsid w:val="005B0089"/>
    <w:rsid w:val="007109EE"/>
    <w:rsid w:val="008D40C3"/>
    <w:rsid w:val="00996D56"/>
    <w:rsid w:val="009F697E"/>
    <w:rsid w:val="00AB696D"/>
    <w:rsid w:val="00AC6443"/>
    <w:rsid w:val="00BD129F"/>
    <w:rsid w:val="00D33942"/>
    <w:rsid w:val="00F719CE"/>
    <w:rsid w:val="00F74F8F"/>
    <w:rsid w:val="00FA1ACC"/>
    <w:rsid w:val="00FD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0511"/>
  <w15:chartTrackingRefBased/>
  <w15:docId w15:val="{346E7C73-6529-48B3-8D2C-AD394EB9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20F"/>
    <w:pPr>
      <w:spacing w:after="120"/>
      <w:jc w:val="both"/>
    </w:pPr>
    <w:rPr>
      <w:rFonts w:ascii="Helvetica" w:eastAsia="Times" w:hAnsi="Helvetica"/>
      <w:sz w:val="22"/>
    </w:rPr>
  </w:style>
  <w:style w:type="paragraph" w:styleId="Heading2">
    <w:name w:val="heading 2"/>
    <w:basedOn w:val="Normal"/>
    <w:next w:val="Normal"/>
    <w:link w:val="Heading2Char"/>
    <w:qFormat/>
    <w:rsid w:val="001A320F"/>
    <w:pPr>
      <w:keepNext/>
      <w:widowControl w:val="0"/>
      <w:spacing w:before="240" w:after="60"/>
      <w:jc w:val="left"/>
      <w:outlineLvl w:val="1"/>
    </w:pPr>
    <w:rPr>
      <w:rFonts w:eastAsia="Times New Roman"/>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Bullet6Indented">
    <w:name w:val="List Bullet 6 Indented"/>
    <w:basedOn w:val="ListBullet2"/>
    <w:qFormat/>
    <w:rsid w:val="009F697E"/>
    <w:pPr>
      <w:numPr>
        <w:numId w:val="3"/>
      </w:numPr>
    </w:pPr>
  </w:style>
  <w:style w:type="paragraph" w:styleId="ListBullet2">
    <w:name w:val="List Bullet 2"/>
    <w:basedOn w:val="Normal"/>
    <w:rsid w:val="009F697E"/>
    <w:pPr>
      <w:numPr>
        <w:numId w:val="4"/>
      </w:numPr>
    </w:pPr>
    <w:rPr>
      <w:rFonts w:ascii="Calibri" w:eastAsia="Times New Roman" w:hAnsi="Calibri"/>
    </w:rPr>
  </w:style>
  <w:style w:type="paragraph" w:styleId="ListNumber2">
    <w:name w:val="List Number 2"/>
    <w:basedOn w:val="Normal"/>
    <w:rsid w:val="002F540C"/>
    <w:pPr>
      <w:numPr>
        <w:numId w:val="6"/>
      </w:numPr>
    </w:pPr>
    <w:rPr>
      <w:rFonts w:ascii="Calibri" w:eastAsia="Times New Roman" w:hAnsi="Calibri"/>
    </w:rPr>
  </w:style>
  <w:style w:type="paragraph" w:customStyle="1" w:styleId="NumberedList">
    <w:name w:val="Numbered List"/>
    <w:basedOn w:val="ListBullet"/>
    <w:rsid w:val="002F540C"/>
    <w:pPr>
      <w:numPr>
        <w:numId w:val="9"/>
      </w:numPr>
      <w:ind w:left="360" w:hanging="360"/>
    </w:pPr>
    <w:rPr>
      <w:rFonts w:asciiTheme="majorHAnsi" w:hAnsiTheme="majorHAnsi"/>
      <w:color w:val="000000"/>
      <w:szCs w:val="20"/>
    </w:rPr>
  </w:style>
  <w:style w:type="paragraph" w:styleId="ListBullet">
    <w:name w:val="List Bullet"/>
    <w:basedOn w:val="Normal"/>
    <w:uiPriority w:val="99"/>
    <w:semiHidden/>
    <w:unhideWhenUsed/>
    <w:rsid w:val="002F540C"/>
    <w:pPr>
      <w:numPr>
        <w:numId w:val="8"/>
      </w:numPr>
      <w:contextualSpacing/>
    </w:pPr>
  </w:style>
  <w:style w:type="character" w:customStyle="1" w:styleId="Heading2Char">
    <w:name w:val="Heading 2 Char"/>
    <w:basedOn w:val="DefaultParagraphFont"/>
    <w:link w:val="Heading2"/>
    <w:rsid w:val="001A320F"/>
    <w:rPr>
      <w:rFonts w:ascii="Helvetica" w:eastAsia="Times New Roman" w:hAnsi="Helvetica"/>
      <w:i/>
      <w:color w:val="000000"/>
      <w:sz w:val="32"/>
    </w:rPr>
  </w:style>
  <w:style w:type="paragraph" w:customStyle="1" w:styleId="JobDescrips">
    <w:name w:val="Job Descrips"/>
    <w:basedOn w:val="Normal"/>
    <w:rsid w:val="001A320F"/>
    <w:pPr>
      <w:widowControl w:val="0"/>
      <w:spacing w:after="144"/>
    </w:pPr>
    <w:rPr>
      <w:rFonts w:eastAsia="Times New Roman"/>
    </w:rPr>
  </w:style>
  <w:style w:type="paragraph" w:customStyle="1" w:styleId="ChapSubHead2">
    <w:name w:val="ChapSubHead2"/>
    <w:basedOn w:val="Normal"/>
    <w:next w:val="Normal"/>
    <w:autoRedefine/>
    <w:qFormat/>
    <w:rsid w:val="001A320F"/>
    <w:pPr>
      <w:keepNext/>
      <w:spacing w:before="240"/>
      <w:outlineLvl w:val="2"/>
    </w:pPr>
    <w:rPr>
      <w:b/>
      <w:i/>
      <w:sz w:val="24"/>
    </w:rPr>
  </w:style>
  <w:style w:type="character" w:styleId="Hyperlink">
    <w:name w:val="Hyperlink"/>
    <w:basedOn w:val="DefaultParagraphFont"/>
    <w:uiPriority w:val="99"/>
    <w:rsid w:val="001A320F"/>
    <w:rPr>
      <w:color w:val="0000FF"/>
      <w:u w:val="single"/>
    </w:rPr>
  </w:style>
  <w:style w:type="character" w:styleId="FollowedHyperlink">
    <w:name w:val="FollowedHyperlink"/>
    <w:basedOn w:val="DefaultParagraphFont"/>
    <w:uiPriority w:val="99"/>
    <w:semiHidden/>
    <w:unhideWhenUsed/>
    <w:rsid w:val="00F74F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bb.org/code-of-adverti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UNC Wilmington</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DiNome, Bill</dc:creator>
  <cp:keywords/>
  <dc:description/>
  <cp:lastModifiedBy>DiNome, Bill</cp:lastModifiedBy>
  <cp:revision>14</cp:revision>
  <dcterms:created xsi:type="dcterms:W3CDTF">2020-10-21T15:02:00Z</dcterms:created>
  <dcterms:modified xsi:type="dcterms:W3CDTF">2020-11-23T15:10:00Z</dcterms:modified>
</cp:coreProperties>
</file>